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left="6804" w:hanging="56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УТВЕРЖДАЮ               </w:t>
      </w:r>
    </w:p>
    <w:p>
      <w:pPr>
        <w:pStyle w:val="style157"/>
        <w:ind w:left="6804" w:hanging="56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Директор </w:t>
      </w:r>
      <w:r>
        <w:rPr>
          <w:rFonts w:ascii="Times New Roman" w:cs="Times New Roman" w:hAnsi="Times New Roman"/>
          <w:sz w:val="28"/>
          <w:szCs w:val="30"/>
        </w:rPr>
        <w:t>государственного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6804" w:hanging="56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учреждения образования  </w:t>
      </w:r>
    </w:p>
    <w:p>
      <w:pPr>
        <w:pStyle w:val="style157"/>
        <w:ind w:left="623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«</w:t>
      </w:r>
      <w:r>
        <w:rPr>
          <w:rFonts w:ascii="Times New Roman" w:cs="Times New Roman" w:hAnsi="Times New Roman"/>
          <w:sz w:val="28"/>
          <w:szCs w:val="28"/>
        </w:rPr>
        <w:t>Антоновская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 xml:space="preserve">средняя школа </w:t>
      </w:r>
      <w:r>
        <w:rPr>
          <w:rFonts w:ascii="Times New Roman" w:cs="Times New Roman" w:hAnsi="Times New Roman"/>
          <w:sz w:val="28"/>
          <w:szCs w:val="30"/>
        </w:rPr>
        <w:t>Жлобинского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 xml:space="preserve">района»                                            _____________ С.А.Горошко </w:t>
      </w:r>
    </w:p>
    <w:p>
      <w:pPr>
        <w:pStyle w:val="style157"/>
        <w:ind w:left="6804" w:hanging="56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_____</w:t>
      </w:r>
      <w:r>
        <w:rPr>
          <w:rFonts w:ascii="Times New Roman" w:cs="Times New Roman" w:hAnsi="Times New Roman"/>
          <w:sz w:val="28"/>
          <w:szCs w:val="30"/>
        </w:rPr>
        <w:t>.</w:t>
      </w:r>
      <w:r>
        <w:rPr>
          <w:rFonts w:ascii="Times New Roman" w:cs="Times New Roman" w:hAnsi="Times New Roman"/>
          <w:sz w:val="28"/>
          <w:szCs w:val="30"/>
        </w:rPr>
        <w:t>_____.20___</w:t>
      </w:r>
    </w:p>
    <w:p>
      <w:pPr>
        <w:pStyle w:val="style157"/>
        <w:ind w:left="6804" w:hanging="567"/>
        <w:rPr>
          <w:rFonts w:ascii="Times New Roman" w:cs="Times New Roman" w:hAnsi="Times New Roman"/>
          <w:sz w:val="28"/>
          <w:szCs w:val="30"/>
        </w:rPr>
      </w:pPr>
    </w:p>
    <w:p>
      <w:pPr>
        <w:pStyle w:val="style0"/>
        <w:jc w:val="center"/>
        <w:rPr/>
      </w:pPr>
      <w:r>
        <w:t>План мероприятий</w:t>
      </w:r>
    </w:p>
    <w:p>
      <w:pPr>
        <w:pStyle w:val="style0"/>
        <w:jc w:val="center"/>
        <w:rPr/>
      </w:pPr>
      <w:r>
        <w:t>по формированию здорового образа жизни среди несовершеннолетних</w:t>
      </w:r>
    </w:p>
    <w:p>
      <w:pPr>
        <w:pStyle w:val="style0"/>
        <w:jc w:val="center"/>
        <w:rPr/>
      </w:pPr>
      <w:r>
        <w:t xml:space="preserve">государственного учреждения образования </w:t>
      </w:r>
    </w:p>
    <w:p>
      <w:pPr>
        <w:pStyle w:val="style0"/>
        <w:jc w:val="center"/>
        <w:rPr/>
      </w:pPr>
      <w:r>
        <w:t xml:space="preserve">«Антоновская средняя школа </w:t>
      </w:r>
      <w:r>
        <w:t>Жлобинского</w:t>
      </w:r>
      <w:r>
        <w:t xml:space="preserve"> района»</w:t>
      </w:r>
    </w:p>
    <w:p>
      <w:pPr>
        <w:pStyle w:val="style0"/>
        <w:jc w:val="center"/>
        <w:rPr/>
      </w:pPr>
      <w:r>
        <w:t>на 202</w:t>
      </w:r>
      <w:r>
        <w:t>4</w:t>
      </w:r>
      <w:r>
        <w:t>/202</w:t>
      </w:r>
      <w:r>
        <w:t>5</w:t>
      </w:r>
      <w:r>
        <w:t xml:space="preserve"> учебный год</w:t>
      </w:r>
    </w:p>
    <w:p>
      <w:pPr>
        <w:pStyle w:val="style0"/>
        <w:jc w:val="center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55"/>
        <w:gridCol w:w="4478"/>
        <w:gridCol w:w="2302"/>
        <w:gridCol w:w="3412"/>
      </w:tblGrid>
      <w:tr>
        <w:trPr/>
        <w:tc>
          <w:tcPr>
            <w:tcW w:w="631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center"/>
              <w:rPr/>
            </w:pPr>
            <w:r>
              <w:t>Мероприятие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center"/>
              <w:rPr/>
            </w:pPr>
            <w:r>
              <w:t>Сроки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center"/>
              <w:rPr/>
            </w:pPr>
            <w:r>
              <w:t>Ответственные</w:t>
            </w:r>
          </w:p>
        </w:tc>
      </w:tr>
      <w:tr>
        <w:tblPrEx/>
        <w:trPr>
          <w:trHeight w:val="1139" w:hRule="atLeast"/>
        </w:trPr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информационных материалов о </w:t>
            </w:r>
            <w:r>
              <w:rPr>
                <w:szCs w:val="28"/>
              </w:rPr>
              <w:t xml:space="preserve">пропаганде здорового образа жизни </w:t>
            </w:r>
            <w:r>
              <w:rPr>
                <w:szCs w:val="28"/>
              </w:rPr>
              <w:t xml:space="preserve">на информационных стендах в УО, родительских и ученических чатах в </w:t>
            </w:r>
            <w:r>
              <w:rPr>
                <w:szCs w:val="28"/>
              </w:rPr>
              <w:t>Вайбере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>Теллеграме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В течение всего года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1-11 классов</w:t>
            </w:r>
            <w:r>
              <w:rPr>
                <w:szCs w:val="28"/>
              </w:rPr>
              <w:t>, воспитатели детского сада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2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спорта</w:t>
            </w:r>
          </w:p>
        </w:tc>
        <w:tc>
          <w:tcPr>
            <w:tcW w:w="2115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2-я пятница месяца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и здоровья Волова А.В.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3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здоровья</w:t>
            </w:r>
          </w:p>
        </w:tc>
        <w:tc>
          <w:tcPr>
            <w:tcW w:w="2115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Вторая суббота месяца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</w:t>
            </w:r>
            <w:r>
              <w:rPr>
                <w:sz w:val="28"/>
                <w:szCs w:val="28"/>
              </w:rPr>
              <w:t>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>, учитель физической культуры и здоровья Волова А.В.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4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4097"/>
              <w:spacing w:lineRule="exact" w:line="336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объединений по интересам, привлечение учащихся</w:t>
            </w:r>
            <w:r>
              <w:rPr>
                <w:sz w:val="28"/>
                <w:szCs w:val="28"/>
              </w:rPr>
              <w:t xml:space="preserve"> в ОПИ, </w:t>
            </w:r>
            <w:r>
              <w:rPr>
                <w:sz w:val="28"/>
                <w:szCs w:val="28"/>
              </w:rPr>
              <w:t xml:space="preserve"> состоящих на различных видах учета</w:t>
            </w:r>
          </w:p>
        </w:tc>
        <w:tc>
          <w:tcPr>
            <w:tcW w:w="2115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0</w:t>
            </w:r>
            <w:r>
              <w:rPr>
                <w:spacing w:val="-2"/>
                <w:sz w:val="28"/>
                <w:szCs w:val="28"/>
              </w:rPr>
              <w:t>3</w:t>
            </w:r>
            <w:r>
              <w:rPr>
                <w:spacing w:val="-2"/>
                <w:sz w:val="28"/>
                <w:szCs w:val="28"/>
              </w:rPr>
              <w:t>.09.</w:t>
            </w:r>
            <w:r>
              <w:rPr>
                <w:spacing w:val="-2"/>
                <w:sz w:val="28"/>
                <w:szCs w:val="28"/>
              </w:rPr>
              <w:t>202</w:t>
            </w: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объединений по интересам, </w:t>
            </w:r>
            <w:r>
              <w:rPr>
                <w:sz w:val="28"/>
                <w:szCs w:val="28"/>
              </w:rPr>
              <w:t>классные руководители 1-11 классов</w:t>
            </w:r>
          </w:p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5.</w:t>
            </w:r>
          </w:p>
        </w:tc>
        <w:tc>
          <w:tcPr>
            <w:tcW w:w="4592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«Сто</w:t>
            </w:r>
            <w:r>
              <w:rPr>
                <w:sz w:val="28"/>
                <w:szCs w:val="28"/>
              </w:rPr>
              <w:t>п-</w:t>
            </w:r>
            <w:r>
              <w:rPr>
                <w:sz w:val="28"/>
                <w:szCs w:val="28"/>
              </w:rPr>
              <w:t xml:space="preserve"> ТАБАК!»</w:t>
            </w:r>
          </w:p>
        </w:tc>
        <w:tc>
          <w:tcPr>
            <w:tcW w:w="2115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>В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6.</w:t>
            </w:r>
          </w:p>
        </w:tc>
        <w:tc>
          <w:tcPr>
            <w:tcW w:w="4592" w:type="dxa"/>
            <w:tcBorders/>
          </w:tcPr>
          <w:p>
            <w:pPr>
              <w:pStyle w:val="style4097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ЗОЖ</w:t>
            </w:r>
          </w:p>
        </w:tc>
        <w:tc>
          <w:tcPr>
            <w:tcW w:w="2115" w:type="dxa"/>
            <w:tcBorders/>
          </w:tcPr>
          <w:p>
            <w:pPr>
              <w:pStyle w:val="style4097"/>
              <w:ind w:right="5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25.11-30.11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>В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и здоровья Волова А.В.</w:t>
            </w:r>
          </w:p>
          <w:p>
            <w:pPr>
              <w:pStyle w:val="style4097"/>
              <w:ind w:right="19"/>
              <w:jc w:val="both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7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Посещение ЦДП «</w:t>
            </w:r>
            <w:r>
              <w:t>Ветразь</w:t>
            </w:r>
            <w:r>
              <w:t>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Октябрь, апрель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8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Проведение спортивных мероприятий в рамках шестого школьного дня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Каждая суббота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директора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Матюнина</w:t>
            </w:r>
            <w:r>
              <w:rPr>
                <w:sz w:val="28"/>
                <w:szCs w:val="28"/>
              </w:rPr>
              <w:t xml:space="preserve"> О.П.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организатор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>В</w:t>
            </w:r>
          </w:p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  <w:p>
            <w:pPr>
              <w:pStyle w:val="style0"/>
              <w:jc w:val="both"/>
              <w:rPr>
                <w:szCs w:val="28"/>
              </w:rPr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9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Мониторинг занятости учащихся на переменах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Е</w:t>
            </w:r>
            <w:r>
              <w:t>жедневно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1-11 классов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11.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«Наркотики.  Секреты манипуляции!» видео просмотр</w:t>
            </w:r>
          </w:p>
        </w:tc>
        <w:tc>
          <w:tcPr>
            <w:tcW w:w="2115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.04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Авчинникова А.И.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12.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Акция «Мода на ЗОЖ»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07.04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Шинкевич</w:t>
            </w:r>
            <w:r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>В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13.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Модно быть здоровым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 Всемирному дню здоровья информационно познавательная выставка-обзор</w:t>
            </w:r>
          </w:p>
        </w:tc>
        <w:tc>
          <w:tcPr>
            <w:tcW w:w="2115" w:type="dxa"/>
            <w:tcBorders/>
          </w:tcPr>
          <w:p>
            <w:pPr>
              <w:pStyle w:val="style0"/>
              <w:tabs>
                <w:tab w:val="center" w:leader="none" w:pos="4677"/>
                <w:tab w:val="right" w:leader="none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07.04-09.04</w:t>
            </w:r>
          </w:p>
        </w:tc>
        <w:tc>
          <w:tcPr>
            <w:tcW w:w="3508" w:type="dxa"/>
            <w:tcBorders/>
          </w:tcPr>
          <w:p>
            <w:pPr>
              <w:pStyle w:val="style4097"/>
              <w:spacing w:lineRule="exact" w:line="3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Авчинникова А.И.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 xml:space="preserve">14. 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 xml:space="preserve">Изготовление и раздача буклетов волонтерским отрядом «Доброе сердце», по профилактике </w:t>
            </w:r>
            <w:r>
              <w:t>вейпинга</w:t>
            </w:r>
            <w:r>
              <w:t xml:space="preserve"> «Электронные сигареты - опасны для жизни»;</w:t>
            </w:r>
          </w:p>
          <w:p>
            <w:pPr>
              <w:pStyle w:val="style0"/>
              <w:jc w:val="both"/>
              <w:rPr/>
            </w:pPr>
            <w:r>
              <w:t>«Основы здоровья и долголетия»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Ноябрь</w:t>
            </w:r>
          </w:p>
          <w:p>
            <w:pPr>
              <w:pStyle w:val="style0"/>
              <w:jc w:val="both"/>
              <w:rPr/>
            </w:pPr>
            <w:r>
              <w:t>Март</w:t>
            </w:r>
          </w:p>
          <w:p>
            <w:pPr>
              <w:pStyle w:val="style0"/>
              <w:jc w:val="both"/>
              <w:rPr/>
            </w:pP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  <w:r>
              <w:rPr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15.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Консультирование родителей и несовершеннолетних «Профилактика использования электронных сигарет»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По необходимости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/>
            </w:pPr>
            <w:r>
              <w:t xml:space="preserve">Социальный педагог </w:t>
            </w:r>
            <w:r>
              <w:t>Вдовиченко</w:t>
            </w:r>
            <w:r>
              <w:t xml:space="preserve"> В.В.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 1-11 классов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16.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Информационный дайджест «</w:t>
            </w:r>
            <w:r>
              <w:t>Новая</w:t>
            </w:r>
            <w:r>
              <w:t xml:space="preserve"> болезнь-</w:t>
            </w:r>
            <w:r>
              <w:rPr>
                <w:lang w:val="en-US"/>
              </w:rPr>
              <w:t>EVALI</w:t>
            </w:r>
            <w:r>
              <w:t>»,</w:t>
            </w:r>
          </w:p>
          <w:p>
            <w:pPr>
              <w:pStyle w:val="style0"/>
              <w:jc w:val="both"/>
              <w:rPr/>
            </w:pPr>
            <w:r>
              <w:t>«Модно быть здоровым»</w:t>
            </w:r>
            <w:r>
              <w:t xml:space="preserve"> с  участием фельдшера Антоновского </w:t>
            </w:r>
            <w:r>
              <w:t>ФАПа</w:t>
            </w:r>
            <w:r>
              <w:t xml:space="preserve"> </w:t>
            </w:r>
            <w:r>
              <w:t>Крипиневич</w:t>
            </w:r>
            <w:r>
              <w:t xml:space="preserve"> Ю.Г.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>
                <w:lang w:val="be-BY"/>
              </w:rPr>
            </w:pPr>
            <w:r>
              <w:rPr>
                <w:lang w:val="be-BY"/>
              </w:rPr>
              <w:t>Ноябрь</w:t>
            </w:r>
          </w:p>
          <w:p>
            <w:pPr>
              <w:pStyle w:val="style0"/>
              <w:jc w:val="both"/>
              <w:rPr>
                <w:lang w:val="be-BY"/>
              </w:rPr>
            </w:pPr>
            <w:r>
              <w:rPr>
                <w:lang w:val="be-BY"/>
              </w:rPr>
              <w:t>Январь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>
                <w:szCs w:val="28"/>
              </w:rPr>
            </w:pPr>
          </w:p>
          <w:p>
            <w:pPr>
              <w:pStyle w:val="style0"/>
              <w:jc w:val="both"/>
              <w:rPr/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17.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Дружеские встречи по волейболу между командами учащихся, педагогов, родителей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>Один раз в месяц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ВР </w:t>
            </w:r>
            <w:r>
              <w:rPr>
                <w:szCs w:val="28"/>
              </w:rPr>
              <w:t>Матюнина</w:t>
            </w:r>
            <w:r>
              <w:rPr>
                <w:szCs w:val="28"/>
              </w:rPr>
              <w:t xml:space="preserve"> О.П.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18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Фоточелендж</w:t>
            </w:r>
            <w:r>
              <w:t xml:space="preserve"> «День без вредных </w:t>
            </w:r>
            <w:r>
              <w:t>привычек»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 xml:space="preserve">Один раз в </w:t>
            </w:r>
            <w:r>
              <w:t>квартал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szCs w:val="28"/>
              </w:rPr>
              <w:t xml:space="preserve">Педагог организатор </w:t>
            </w:r>
            <w:r>
              <w:rPr>
                <w:szCs w:val="28"/>
              </w:rPr>
              <w:t>Шинкевич</w:t>
            </w:r>
            <w:r>
              <w:rPr>
                <w:szCs w:val="28"/>
              </w:rPr>
              <w:t xml:space="preserve"> Е.</w:t>
            </w:r>
            <w:r>
              <w:rPr>
                <w:szCs w:val="28"/>
              </w:rPr>
              <w:t>В</w:t>
            </w:r>
          </w:p>
        </w:tc>
      </w:tr>
      <w:tr>
        <w:tblPrEx/>
        <w:trPr/>
        <w:tc>
          <w:tcPr>
            <w:tcW w:w="631" w:type="dxa"/>
            <w:tcBorders/>
          </w:tcPr>
          <w:p>
            <w:pPr>
              <w:pStyle w:val="style0"/>
              <w:jc w:val="both"/>
              <w:rPr/>
            </w:pPr>
            <w:r>
              <w:t>19</w:t>
            </w:r>
            <w:r>
              <w:t>.</w:t>
            </w:r>
          </w:p>
        </w:tc>
        <w:tc>
          <w:tcPr>
            <w:tcW w:w="4592" w:type="dxa"/>
            <w:tcBorders/>
          </w:tcPr>
          <w:p>
            <w:pPr>
              <w:pStyle w:val="style0"/>
              <w:jc w:val="both"/>
              <w:rPr/>
            </w:pPr>
            <w:r>
              <w:t>Видеорепортаж «К чему приводят вредные привычки</w:t>
            </w:r>
            <w:r>
              <w:t>?»</w:t>
            </w:r>
          </w:p>
        </w:tc>
        <w:tc>
          <w:tcPr>
            <w:tcW w:w="2115" w:type="dxa"/>
            <w:tcBorders/>
          </w:tcPr>
          <w:p>
            <w:pPr>
              <w:pStyle w:val="style0"/>
              <w:jc w:val="both"/>
              <w:rPr/>
            </w:pPr>
            <w:r>
              <w:t xml:space="preserve">Один </w:t>
            </w:r>
            <w:r>
              <w:rPr>
                <w:szCs w:val="28"/>
              </w:rPr>
              <w:t>раз в квартал</w:t>
            </w:r>
          </w:p>
        </w:tc>
        <w:tc>
          <w:tcPr>
            <w:tcW w:w="3508" w:type="dxa"/>
            <w:tcBorders/>
          </w:tcPr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Педагог организатор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Шинкевич</w:t>
            </w:r>
            <w:r>
              <w:rPr>
                <w:szCs w:val="28"/>
              </w:rPr>
              <w:t xml:space="preserve"> Е.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rPr/>
      </w:pPr>
      <w:r>
        <w:t xml:space="preserve">Заместитель директора по ВР                                                  </w:t>
      </w:r>
      <w:r>
        <w:t>О.П.Матюнина</w:t>
      </w:r>
      <w:r>
        <w:t xml:space="preserve">                             </w:t>
      </w:r>
    </w:p>
    <w:p>
      <w:pPr>
        <w:pStyle w:val="style0"/>
        <w:rPr/>
      </w:pPr>
    </w:p>
    <w:sectPr>
      <w:pgSz w:w="11906" w:h="16838" w:orient="portrait"/>
      <w:pgMar w:top="426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4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ind w:left="111"/>
    </w:pPr>
    <w:rPr>
      <w:sz w:val="22"/>
      <w:szCs w:val="22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387</Words>
  <Pages>3</Pages>
  <Characters>2657</Characters>
  <Application>WPS Office</Application>
  <DocSecurity>0</DocSecurity>
  <Paragraphs>140</Paragraphs>
  <ScaleCrop>false</ScaleCrop>
  <LinksUpToDate>false</LinksUpToDate>
  <CharactersWithSpaces>3091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2024-11-19T07:54:00Z</dcterms:created>
  <dc:creator>CHIPSET</dc:creator>
  <lastModifiedBy>AGS6-W09</lastModifiedBy>
  <lastPrinted>2024-09-17T11:55:00Z</lastPrinted>
  <dcterms:modified xsi:type="dcterms:W3CDTF">2024-11-19T07:54:00Z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5fec99d7478349acb833cf0009bc8115</vt:lpwstr>
  </property>
</Properties>
</file>