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57"/>
        <w:ind w:right="-10711"/>
        <w:jc w:val="both"/>
        <w:rPr>
          <w:rFonts w:ascii="Times New Roman" w:cs="Times New Roman" w:hAnsi="Times New Roman"/>
          <w:b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                                                                     </w:t>
      </w:r>
    </w:p>
    <w:p>
      <w:pPr>
        <w:pStyle w:val="style157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30"/>
        </w:rPr>
        <w:t xml:space="preserve">УТВЕРЖДАЮ               </w:t>
      </w:r>
    </w:p>
    <w:p>
      <w:pPr>
        <w:pStyle w:val="style157"/>
        <w:ind w:left="10632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Директор </w:t>
      </w:r>
      <w:r>
        <w:rPr>
          <w:rFonts w:ascii="Times New Roman" w:cs="Times New Roman" w:hAnsi="Times New Roman"/>
          <w:sz w:val="28"/>
          <w:szCs w:val="30"/>
        </w:rPr>
        <w:t>государственного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</w:p>
    <w:p>
      <w:pPr>
        <w:pStyle w:val="style157"/>
        <w:ind w:left="10632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 xml:space="preserve">учреждения образования  </w:t>
      </w:r>
    </w:p>
    <w:p>
      <w:pPr>
        <w:pStyle w:val="style157"/>
        <w:ind w:left="10632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«</w:t>
      </w:r>
      <w:r>
        <w:rPr>
          <w:rFonts w:ascii="Times New Roman" w:cs="Times New Roman" w:hAnsi="Times New Roman"/>
          <w:sz w:val="28"/>
          <w:szCs w:val="28"/>
        </w:rPr>
        <w:t>Антоновская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  <w:r>
        <w:rPr>
          <w:rFonts w:ascii="Times New Roman" w:cs="Times New Roman" w:hAnsi="Times New Roman"/>
          <w:sz w:val="28"/>
          <w:szCs w:val="30"/>
        </w:rPr>
        <w:t xml:space="preserve">средняя школа </w:t>
      </w:r>
    </w:p>
    <w:p>
      <w:pPr>
        <w:pStyle w:val="style157"/>
        <w:ind w:left="10632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Жлобинского</w:t>
      </w:r>
      <w:r>
        <w:rPr>
          <w:rFonts w:ascii="Times New Roman" w:cs="Times New Roman" w:hAnsi="Times New Roman"/>
          <w:sz w:val="28"/>
          <w:szCs w:val="30"/>
        </w:rPr>
        <w:t xml:space="preserve"> района»</w:t>
      </w:r>
      <w:r>
        <w:rPr>
          <w:rFonts w:ascii="Times New Roman" w:cs="Times New Roman" w:hAnsi="Times New Roman"/>
          <w:sz w:val="28"/>
          <w:szCs w:val="30"/>
        </w:rPr>
        <w:t xml:space="preserve">                                            _____________ </w:t>
      </w:r>
      <w:r>
        <w:rPr>
          <w:rFonts w:ascii="Times New Roman" w:cs="Times New Roman" w:hAnsi="Times New Roman"/>
          <w:sz w:val="28"/>
          <w:szCs w:val="30"/>
        </w:rPr>
        <w:t>С.А.Горошко</w:t>
      </w:r>
      <w:r>
        <w:rPr>
          <w:rFonts w:ascii="Times New Roman" w:cs="Times New Roman" w:hAnsi="Times New Roman"/>
          <w:sz w:val="28"/>
          <w:szCs w:val="30"/>
        </w:rPr>
        <w:t xml:space="preserve"> </w:t>
      </w:r>
    </w:p>
    <w:p>
      <w:pPr>
        <w:pStyle w:val="style157"/>
        <w:ind w:left="10632"/>
        <w:rPr>
          <w:rFonts w:ascii="Times New Roman" w:cs="Times New Roman" w:hAnsi="Times New Roman"/>
          <w:sz w:val="28"/>
          <w:szCs w:val="30"/>
        </w:rPr>
      </w:pPr>
      <w:r>
        <w:rPr>
          <w:rFonts w:ascii="Times New Roman" w:cs="Times New Roman" w:hAnsi="Times New Roman"/>
          <w:sz w:val="28"/>
          <w:szCs w:val="30"/>
        </w:rPr>
        <w:t>_____.</w:t>
      </w:r>
      <w:r>
        <w:rPr>
          <w:rFonts w:ascii="Times New Roman" w:cs="Times New Roman" w:hAnsi="Times New Roman"/>
          <w:sz w:val="28"/>
          <w:szCs w:val="30"/>
        </w:rPr>
        <w:t>_____.20___</w:t>
      </w:r>
    </w:p>
    <w:p>
      <w:pPr>
        <w:pStyle w:val="style0"/>
        <w:spacing w:after="0" w:lineRule="auto" w:line="240"/>
        <w:ind w:left="10490" w:hanging="1559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План проведения </w:t>
      </w:r>
      <w:r>
        <w:rPr>
          <w:rFonts w:ascii="Times New Roman" w:cs="Times New Roman" w:hAnsi="Times New Roman"/>
          <w:sz w:val="28"/>
          <w:szCs w:val="28"/>
        </w:rPr>
        <w:t xml:space="preserve"> общешкольных </w:t>
      </w:r>
      <w:r>
        <w:rPr>
          <w:rFonts w:ascii="Times New Roman" w:cs="Times New Roman" w:hAnsi="Times New Roman"/>
          <w:sz w:val="28"/>
          <w:szCs w:val="28"/>
        </w:rPr>
        <w:t xml:space="preserve">родительских собраний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государственном учреждении образования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«Антоновская средняя школа </w:t>
      </w:r>
      <w:r>
        <w:rPr>
          <w:rFonts w:ascii="Times New Roman" w:cs="Times New Roman" w:hAnsi="Times New Roman"/>
          <w:sz w:val="28"/>
          <w:szCs w:val="28"/>
        </w:rPr>
        <w:t>Жлобинского</w:t>
      </w:r>
      <w:r>
        <w:rPr>
          <w:rFonts w:ascii="Times New Roman" w:cs="Times New Roman" w:hAnsi="Times New Roman"/>
          <w:sz w:val="28"/>
          <w:szCs w:val="28"/>
        </w:rPr>
        <w:t xml:space="preserve"> района»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в 2024/2025 учебном году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style154"/>
        <w:tblW w:w="15417" w:type="dxa"/>
        <w:tblLook w:val="04A0" w:firstRow="1" w:lastRow="0" w:firstColumn="1" w:lastColumn="0" w:noHBand="0" w:noVBand="1"/>
      </w:tblPr>
      <w:tblGrid>
        <w:gridCol w:w="675"/>
        <w:gridCol w:w="6237"/>
        <w:gridCol w:w="4177"/>
        <w:gridCol w:w="4328"/>
      </w:tblGrid>
      <w:tr>
        <w:trPr/>
        <w:tc>
          <w:tcPr>
            <w:tcW w:w="67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1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4328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Ответственный</w:t>
            </w: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/>
          </w:tcPr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rStyle w:val="style87"/>
                <w:sz w:val="28"/>
                <w:szCs w:val="28"/>
              </w:rPr>
              <w:t>«Основные направления деятельности учреждения образования в 2024/2025  учебном году»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1. Организация образовательного процесса в 2024/2025 учебном году.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2. Организация питания и подвоза учащихся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3. Об организации социальной, воспитательной и идеологической работы, внеурочной  деятельности в новом учебном году, в том числе в шестой школьный день. Формирование ценностного отношения к жизни у учащихся.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4</w:t>
            </w:r>
            <w:r>
              <w:rPr>
                <w:sz w:val="28"/>
                <w:szCs w:val="28"/>
              </w:rPr>
              <w:t xml:space="preserve">. Создание безопасной среды для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в учреждении образования.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5</w:t>
            </w:r>
            <w:r>
              <w:rPr>
                <w:sz w:val="28"/>
                <w:szCs w:val="28"/>
              </w:rPr>
              <w:t xml:space="preserve">. Профилактика правонарушений и преступлений, детского дорожно-транспортного </w:t>
            </w:r>
            <w:r>
              <w:rPr>
                <w:sz w:val="28"/>
                <w:szCs w:val="28"/>
              </w:rPr>
              <w:t>травматизма среди несовершеннолетних.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6</w:t>
            </w:r>
            <w:r>
              <w:rPr>
                <w:sz w:val="28"/>
                <w:szCs w:val="28"/>
              </w:rPr>
              <w:t>. Основные правила безопасности в быту и на улице.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1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20.09.2024</w:t>
            </w:r>
          </w:p>
        </w:tc>
        <w:tc>
          <w:tcPr>
            <w:tcW w:w="4328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О.П., заместитель по учебной работе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Мельченко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Е.Б.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/>
          </w:tcPr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rStyle w:val="style87"/>
                <w:sz w:val="28"/>
                <w:szCs w:val="28"/>
              </w:rPr>
              <w:t>«Проступки и их последствия. Взаимодействие школы и семьи по профилактике противоправного поведения»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 1. Ответственность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2. Родительская ответственность за безопасное и противоправное поведение детей.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3. Роль семьи в профилактике алкогольной, табачной и наркотической зависимости: что об этом нужно знать.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4. Безопасность на каждый день (профилактика детского травматизма, правила безопасности, поведение у водоёмов).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5. Об организации работы школы в период осенних каникул. Безопасные каникулы – забота не только школы, но и родителей.</w:t>
            </w:r>
          </w:p>
          <w:p>
            <w:pPr>
              <w:pStyle w:val="style0"/>
              <w:jc w:val="both"/>
              <w:rPr>
                <w:rStyle w:val="style87"/>
                <w:rFonts w:ascii="Times New Roman" w:cs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.10.2024</w:t>
            </w:r>
          </w:p>
        </w:tc>
        <w:tc>
          <w:tcPr>
            <w:tcW w:w="4328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</w:t>
            </w: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/>
          </w:tcPr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rStyle w:val="style87"/>
                <w:sz w:val="28"/>
                <w:szCs w:val="28"/>
              </w:rPr>
              <w:t>«Мы в ответе за будущее наших детей»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1.Система работы учреждения образования по профориентации учащихся.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2.Роль родителей в профессиональном самоопределении ребёнка.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3.Статистика рынка труда. Востребованные профессии в Республике Беларусь.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 4.Организация занятости учащихся в период </w:t>
            </w:r>
            <w:r>
              <w:rPr>
                <w:sz w:val="28"/>
                <w:szCs w:val="28"/>
              </w:rPr>
              <w:t xml:space="preserve">зимних </w:t>
            </w:r>
            <w:r>
              <w:rPr>
                <w:sz w:val="28"/>
                <w:szCs w:val="28"/>
              </w:rPr>
              <w:t>каникул.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1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.12.2024</w:t>
            </w:r>
          </w:p>
        </w:tc>
        <w:tc>
          <w:tcPr>
            <w:tcW w:w="4328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 заместитель по учебной работе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Мельченко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Е.Б.,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spacing w:before="133"/>
              <w:ind w:left="131" w:right="12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«Семья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школа. Взгляд в одном направлении</w:t>
            </w:r>
            <w:r>
              <w:rPr>
                <w:b/>
                <w:spacing w:val="-2"/>
                <w:sz w:val="28"/>
                <w:szCs w:val="28"/>
              </w:rPr>
              <w:t>»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711"/>
              </w:tabs>
              <w:spacing w:before="33"/>
              <w:ind w:left="711" w:hanging="3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школьников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-з</w:t>
            </w:r>
            <w:r>
              <w:rPr>
                <w:spacing w:val="-2"/>
                <w:sz w:val="28"/>
                <w:szCs w:val="28"/>
              </w:rPr>
              <w:t>абота не только школы, но и родителей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711"/>
                <w:tab w:val="left" w:leader="none" w:pos="724"/>
              </w:tabs>
              <w:spacing w:before="26" w:lineRule="auto" w:line="235"/>
              <w:ind w:left="724" w:right="292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родителей за ненадлежащее исполнение родительских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обязанностей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противоправных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действий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отношении несовершеннолетних</w:t>
            </w:r>
          </w:p>
          <w:p>
            <w:pPr>
              <w:pStyle w:val="style4097"/>
              <w:numPr>
                <w:ilvl w:val="0"/>
                <w:numId w:val="1"/>
              </w:numPr>
              <w:tabs>
                <w:tab w:val="left" w:leader="none" w:pos="711"/>
              </w:tabs>
              <w:spacing w:before="34"/>
              <w:ind w:left="711" w:hanging="347"/>
              <w:jc w:val="both"/>
              <w:rPr>
                <w:rStyle w:val="style87"/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школы и семьи в обучении и воспитании несовершеннолетних</w:t>
            </w:r>
          </w:p>
        </w:tc>
        <w:tc>
          <w:tcPr>
            <w:tcW w:w="41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21.03.2025</w:t>
            </w:r>
          </w:p>
        </w:tc>
        <w:tc>
          <w:tcPr>
            <w:tcW w:w="4328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</w:t>
            </w:r>
          </w:p>
        </w:tc>
      </w:tr>
      <w:tr>
        <w:tblPrEx/>
        <w:trPr/>
        <w:tc>
          <w:tcPr>
            <w:tcW w:w="675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/>
            <w:shd w:val="clear" w:color="auto" w:fill="ffffff"/>
          </w:tcPr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rStyle w:val="style87"/>
                <w:sz w:val="28"/>
                <w:szCs w:val="28"/>
              </w:rPr>
              <w:t>«Завершение 2024/2025 учебного года. Организация безопасного оздоровления учащихся в период летних каникул»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1. О подведении итогов 2024/2025 учебного года.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 2. 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</w:t>
            </w:r>
            <w:r>
              <w:rPr>
                <w:sz w:val="28"/>
                <w:szCs w:val="28"/>
              </w:rPr>
              <w:t>электро</w:t>
            </w:r>
            <w:r>
              <w:rPr>
                <w:sz w:val="28"/>
                <w:szCs w:val="28"/>
              </w:rPr>
              <w:t>- и пожарной безопасности, безопасности на водоемах в летний период, профилактика противоправного поведения.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3. Преодоление пагубных привычек. Повышение уровня самоконтроля подростков.</w:t>
            </w:r>
          </w:p>
          <w:p>
            <w:pPr>
              <w:pStyle w:val="style94"/>
              <w:spacing w:before="0" w:beforeAutospacing="false" w:after="150" w:afterAutospacing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 4. «Проведем лето с пользой» (об организации полезной занятости несовершеннолетних в летний период 2025 года).</w:t>
            </w:r>
          </w:p>
          <w:p>
            <w:pPr>
              <w:pStyle w:val="style0"/>
              <w:jc w:val="both"/>
              <w:rPr>
                <w:rStyle w:val="style87"/>
                <w:rFonts w:ascii="Times New Roman" w:cs="Times New Roman" w:hAnsi="Times New Roman"/>
                <w:b w:val="fals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28.05.2025</w:t>
            </w:r>
          </w:p>
        </w:tc>
        <w:tc>
          <w:tcPr>
            <w:tcW w:w="4328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Заместитель директора по ВР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Матюнина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О.П.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 заместитель по учебной работе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Мельченко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Е.Б.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Классные руководители 1-11 классов</w:t>
            </w:r>
          </w:p>
        </w:tc>
      </w:tr>
    </w:tbl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Заместитель директора по ВР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О.П.Матюнина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08A54EE"/>
    <w:lvl w:ilvl="0" w:tplc="A894CCAC">
      <w:start w:val="1"/>
      <w:numFmt w:val="decimal"/>
      <w:lvlText w:val="%1."/>
      <w:lvlJc w:val="left"/>
      <w:pPr>
        <w:ind w:left="712" w:hanging="348"/>
        <w:jc w:val="left"/>
      </w:pPr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pacing w:val="0"/>
        <w:w w:val="100"/>
        <w:sz w:val="28"/>
        <w:szCs w:val="28"/>
        <w:lang w:val="ru-RU" w:bidi="ar-SA" w:eastAsia="en-US"/>
      </w:rPr>
    </w:lvl>
    <w:lvl w:ilvl="1" w:tplc="68BED724">
      <w:start w:val="1"/>
      <w:numFmt w:val="bullet"/>
      <w:lvlText w:val="•"/>
      <w:lvlJc w:val="left"/>
      <w:pPr>
        <w:ind w:left="1346" w:hanging="348"/>
      </w:pPr>
      <w:rPr>
        <w:rFonts w:hint="default"/>
        <w:lang w:val="ru-RU" w:bidi="ar-SA" w:eastAsia="en-US"/>
      </w:rPr>
    </w:lvl>
    <w:lvl w:ilvl="2" w:tplc="32262C1E">
      <w:start w:val="1"/>
      <w:numFmt w:val="bullet"/>
      <w:lvlText w:val="•"/>
      <w:lvlJc w:val="left"/>
      <w:pPr>
        <w:ind w:left="1973" w:hanging="348"/>
      </w:pPr>
      <w:rPr>
        <w:rFonts w:hint="default"/>
        <w:lang w:val="ru-RU" w:bidi="ar-SA" w:eastAsia="en-US"/>
      </w:rPr>
    </w:lvl>
    <w:lvl w:ilvl="3" w:tplc="DB946164">
      <w:start w:val="1"/>
      <w:numFmt w:val="bullet"/>
      <w:lvlText w:val="•"/>
      <w:lvlJc w:val="left"/>
      <w:pPr>
        <w:ind w:left="2600" w:hanging="348"/>
      </w:pPr>
      <w:rPr>
        <w:rFonts w:hint="default"/>
        <w:lang w:val="ru-RU" w:bidi="ar-SA" w:eastAsia="en-US"/>
      </w:rPr>
    </w:lvl>
    <w:lvl w:ilvl="4" w:tplc="9BB28EB6">
      <w:start w:val="1"/>
      <w:numFmt w:val="bullet"/>
      <w:lvlText w:val="•"/>
      <w:lvlJc w:val="left"/>
      <w:pPr>
        <w:ind w:left="3227" w:hanging="348"/>
      </w:pPr>
      <w:rPr>
        <w:rFonts w:hint="default"/>
        <w:lang w:val="ru-RU" w:bidi="ar-SA" w:eastAsia="en-US"/>
      </w:rPr>
    </w:lvl>
    <w:lvl w:ilvl="5" w:tplc="4E40477E">
      <w:start w:val="1"/>
      <w:numFmt w:val="bullet"/>
      <w:lvlText w:val="•"/>
      <w:lvlJc w:val="left"/>
      <w:pPr>
        <w:ind w:left="3854" w:hanging="348"/>
      </w:pPr>
      <w:rPr>
        <w:rFonts w:hint="default"/>
        <w:lang w:val="ru-RU" w:bidi="ar-SA" w:eastAsia="en-US"/>
      </w:rPr>
    </w:lvl>
    <w:lvl w:ilvl="6" w:tplc="1C8CA89C">
      <w:start w:val="1"/>
      <w:numFmt w:val="bullet"/>
      <w:lvlText w:val="•"/>
      <w:lvlJc w:val="left"/>
      <w:pPr>
        <w:ind w:left="4480" w:hanging="348"/>
      </w:pPr>
      <w:rPr>
        <w:rFonts w:hint="default"/>
        <w:lang w:val="ru-RU" w:bidi="ar-SA" w:eastAsia="en-US"/>
      </w:rPr>
    </w:lvl>
    <w:lvl w:ilvl="7" w:tplc="E106342C">
      <w:start w:val="1"/>
      <w:numFmt w:val="bullet"/>
      <w:lvlText w:val="•"/>
      <w:lvlJc w:val="left"/>
      <w:pPr>
        <w:ind w:left="5107" w:hanging="348"/>
      </w:pPr>
      <w:rPr>
        <w:rFonts w:hint="default"/>
        <w:lang w:val="ru-RU" w:bidi="ar-SA" w:eastAsia="en-US"/>
      </w:rPr>
    </w:lvl>
    <w:lvl w:ilvl="8" w:tplc="089ED048">
      <w:start w:val="1"/>
      <w:numFmt w:val="bullet"/>
      <w:lvlText w:val="•"/>
      <w:lvlJc w:val="left"/>
      <w:pPr>
        <w:ind w:left="5734" w:hanging="348"/>
      </w:pPr>
      <w:rPr>
        <w:rFonts w:hint="default"/>
        <w:lang w:val="ru-RU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customStyle="1" w:styleId="style4097">
    <w:name w:val="Table Paragraph"/>
    <w:basedOn w:val="style0"/>
    <w:next w:val="style4097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Times New Roman" w:cs="Times New Roman" w:eastAsia="Times New Roman" w:hAnsi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F0D7-0B8D-44B6-8FDA-8D337862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415</Words>
  <Pages>4</Pages>
  <Characters>3023</Characters>
  <Application>WPS Office</Application>
  <DocSecurity>0</DocSecurity>
  <Paragraphs>76</Paragraphs>
  <ScaleCrop>false</ScaleCrop>
  <LinksUpToDate>false</LinksUpToDate>
  <CharactersWithSpaces>3801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2024-11-19T05:53:54Z</dcterms:created>
  <dc:creator>CHIPSET</dc:creator>
  <lastModifiedBy>AGS6-W09</lastModifiedBy>
  <lastPrinted>2024-09-14T09:42:00Z</lastPrinted>
  <dcterms:modified xsi:type="dcterms:W3CDTF">2024-11-19T05:53:54Z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bfa1b67dbc5e417fbc5d2104d8dcda3d</vt:lpwstr>
  </property>
</Properties>
</file>